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200" w:line="240" w:lineRule="auto"/>
        <w:jc w:val="center"/>
        <w:rPr>
          <w:sz w:val="42"/>
          <w:szCs w:val="42"/>
        </w:rPr>
      </w:pPr>
      <w:bookmarkStart w:colFirst="0" w:colLast="0" w:name="_a3a7pws7jzsx" w:id="0"/>
      <w:bookmarkEnd w:id="0"/>
      <w:r w:rsidDel="00000000" w:rsidR="00000000" w:rsidRPr="00000000">
        <w:rPr>
          <w:sz w:val="42"/>
          <w:szCs w:val="42"/>
          <w:rtl w:val="0"/>
        </w:rPr>
        <w:t xml:space="preserve">Weston King Neighbourhood Centre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-476249</wp:posOffset>
            </wp:positionH>
            <wp:positionV relativeFrom="paragraph">
              <wp:posOffset>276225</wp:posOffset>
            </wp:positionV>
            <wp:extent cx="1254111" cy="12430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4111" cy="1243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spacing w:after="200" w:line="240" w:lineRule="auto"/>
        <w:jc w:val="center"/>
        <w:rPr>
          <w:sz w:val="42"/>
          <w:szCs w:val="42"/>
        </w:rPr>
      </w:pPr>
      <w:bookmarkStart w:colFirst="0" w:colLast="0" w:name="_uffpdv9xj14m" w:id="1"/>
      <w:bookmarkEnd w:id="1"/>
      <w:r w:rsidDel="00000000" w:rsidR="00000000" w:rsidRPr="00000000">
        <w:rPr>
          <w:sz w:val="42"/>
          <w:szCs w:val="42"/>
          <w:rtl w:val="0"/>
        </w:rPr>
        <w:t xml:space="preserve">2024 AGM</w:t>
      </w:r>
    </w:p>
    <w:p w:rsidR="00000000" w:rsidDel="00000000" w:rsidP="00000000" w:rsidRDefault="00000000" w:rsidRPr="00000000" w14:paraId="00000003">
      <w:pPr>
        <w:pStyle w:val="Title"/>
        <w:spacing w:after="200" w:line="240" w:lineRule="auto"/>
        <w:jc w:val="center"/>
        <w:rPr>
          <w:sz w:val="42"/>
          <w:szCs w:val="42"/>
        </w:rPr>
      </w:pPr>
      <w:bookmarkStart w:colFirst="0" w:colLast="0" w:name="_159xn34xckfo" w:id="2"/>
      <w:bookmarkEnd w:id="2"/>
      <w:r w:rsidDel="00000000" w:rsidR="00000000" w:rsidRPr="00000000">
        <w:rPr>
          <w:sz w:val="42"/>
          <w:szCs w:val="42"/>
          <w:rtl w:val="0"/>
        </w:rPr>
        <w:t xml:space="preserve">Tuesday, June 17, 2025, 7:00 PM</w:t>
      </w:r>
    </w:p>
    <w:p w:rsidR="00000000" w:rsidDel="00000000" w:rsidP="00000000" w:rsidRDefault="00000000" w:rsidRPr="00000000" w14:paraId="00000004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2017 Weston Road, Weston, ON</w:t>
      </w:r>
    </w:p>
    <w:p w:rsidR="00000000" w:rsidDel="00000000" w:rsidP="00000000" w:rsidRDefault="00000000" w:rsidRPr="00000000" w14:paraId="00000005">
      <w:pPr>
        <w:jc w:val="center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Zoom Link</w:t>
        </w:r>
      </w:hyperlink>
      <w:r w:rsidDel="00000000" w:rsidR="00000000" w:rsidRPr="00000000">
        <w:rPr>
          <w:rtl w:val="0"/>
        </w:rPr>
        <w:t xml:space="preserve"> for those who cannot attend in 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00" w:line="276" w:lineRule="auto"/>
        <w:jc w:val="center"/>
        <w:rPr/>
      </w:pPr>
      <w:bookmarkStart w:colFirst="0" w:colLast="0" w:name="_jb4k5t5pq1uu" w:id="3"/>
      <w:bookmarkEnd w:id="3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Welcome &amp; Land Acknowledgement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Greetings from the Chair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Appointment of Secretary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Guest Speakers: Frances Nunziata, Toronto City Councillor &amp; Rikki LaCoste, WKNC Board Member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Motion for approval of the agenda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Motion for approval of the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32"/>
            <w:szCs w:val="32"/>
            <w:u w:val="single"/>
            <w:rtl w:val="0"/>
          </w:rPr>
          <w:t xml:space="preserve">2023 AGM minutes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Motion for approval of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32"/>
            <w:szCs w:val="32"/>
            <w:u w:val="single"/>
            <w:rtl w:val="0"/>
          </w:rPr>
          <w:t xml:space="preserve">financial audited report</w:t>
        </w:r>
      </w:hyperlink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Motion for appointment of auditor for 2025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Motion for approval of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32"/>
            <w:szCs w:val="32"/>
            <w:u w:val="single"/>
            <w:rtl w:val="0"/>
          </w:rPr>
          <w:t xml:space="preserve">bylaw amendments</w:t>
        </w:r>
      </w:hyperlink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Motion to elect Board of Directors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Motion to confirm acts of the Directors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420" w:lineRule="auto"/>
        <w:ind w:left="1440" w:hanging="36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Close Meeting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document/d/1L97RJucoPVAjRIENl4zYSxlMvmUe3F8uGKEq1WBmNUk/edit?usp=sharing" TargetMode="External"/><Relationship Id="rId9" Type="http://schemas.openxmlformats.org/officeDocument/2006/relationships/hyperlink" Target="https://drive.google.com/file/d/1mGKU0p0JSKgDK4RQwcsXsi9EWwXqhLC3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s06web.zoom.us/j/87019944354?pwd=OM1PJHbqyPTvoZgkxrqUcOnacXT3cB.1" TargetMode="External"/><Relationship Id="rId8" Type="http://schemas.openxmlformats.org/officeDocument/2006/relationships/hyperlink" Target="https://docs.google.com/document/d/1BDX-Jot3URvgYrxV1sXlsTFe5psWHlaa5_ufjsANlHE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